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1E" w:rsidRPr="0012391E" w:rsidRDefault="0012391E" w:rsidP="00123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5. Регулирующими органами при поступлении от ГРО заявления об установлении размера платы за технологическое присоединение по индивидуальному проекту (далее - заявление об установлении платы) утверждается размер платы за технологическое присоединение газоиспользующего оборудования с максимальным расходом газа свыше 500 м</w:t>
      </w:r>
      <w:r w:rsidRPr="001239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391E">
        <w:rPr>
          <w:rFonts w:ascii="Times New Roman" w:hAnsi="Times New Roman" w:cs="Times New Roman"/>
          <w:sz w:val="24"/>
          <w:szCs w:val="24"/>
        </w:rPr>
        <w:t>/час и (или) проектным рабочим давлением в присоединяемом газопроводе свыше 0,6 МПа, а также в случаях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газораспределительных сетей, необходимой для осуществления подключения (технологического присоединения) объекта капитального строительства по индивидуальному проекту, в случае если такие расходы не были включены в программы газификации или инвестиционные программы ГРО, исходя из стоимости мероприятий по подключению (технологическому присоединению), определенной после разработки и проведения экспертизы проектной документации (в случае если проектная документация подлежит экспертизе в соответствии с законодательством Российской Федерации о градостроительной деятельности).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6.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(технологическому присоединению), определенной после разработки и проведения экспертизы проектной документации, в случаях если мероприятия по технологическому присоединению предусматривают: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проведение лесоустроительных работ;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проведение врезки в газопроводы наружным диаметром не менее 250 мм под давлением не ниже 0,3 МПа;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переходы через водные преграды;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>прокладку газопровода диаметром свыше 158 мм и протяженностью более 30 метров бестраншейным способом;</w:t>
      </w:r>
    </w:p>
    <w:p w:rsidR="0012391E" w:rsidRPr="0012391E" w:rsidRDefault="0012391E" w:rsidP="001239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="Times New Roman" w:hAnsi="Times New Roman" w:cs="Times New Roman"/>
          <w:sz w:val="24"/>
          <w:szCs w:val="24"/>
        </w:rPr>
        <w:t xml:space="preserve">прокладку газопровода по болотам 3 типа и (или) в скальных породах, и (или) на землях особо </w:t>
      </w:r>
      <w:r>
        <w:rPr>
          <w:rFonts w:ascii="Times New Roman" w:hAnsi="Times New Roman" w:cs="Times New Roman"/>
          <w:sz w:val="24"/>
          <w:szCs w:val="24"/>
        </w:rPr>
        <w:t>охраняемых природных территорий</w:t>
      </w:r>
      <w:bookmarkStart w:id="0" w:name="_GoBack"/>
      <w:bookmarkEnd w:id="0"/>
    </w:p>
    <w:sectPr w:rsidR="0012391E" w:rsidRPr="0012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2"/>
    <w:rsid w:val="0012391E"/>
    <w:rsid w:val="009240B4"/>
    <w:rsid w:val="00A12618"/>
    <w:rsid w:val="00AF0472"/>
    <w:rsid w:val="00B23CD6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872"/>
  <w15:chartTrackingRefBased/>
  <w15:docId w15:val="{0479278A-7C3A-443B-ADFF-F8314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Мележников Александр Витальевич</dc:creator>
  <cp:keywords/>
  <dc:description/>
  <cp:lastModifiedBy>Мележников Александр Витальевич</cp:lastModifiedBy>
  <cp:revision>2</cp:revision>
  <dcterms:created xsi:type="dcterms:W3CDTF">2020-02-06T11:32:00Z</dcterms:created>
  <dcterms:modified xsi:type="dcterms:W3CDTF">2020-02-06T11:32:00Z</dcterms:modified>
</cp:coreProperties>
</file>