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12" w:rsidRPr="00591212" w:rsidRDefault="00591212" w:rsidP="00591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591212">
        <w:rPr>
          <w:rFonts w:ascii="Times New Roman" w:hAnsi="Times New Roman" w:cs="Times New Roman"/>
          <w:bCs/>
          <w:sz w:val="24"/>
          <w:szCs w:val="24"/>
        </w:rPr>
        <w:t>4. Регулирующими органами на очередной календарный год устанавливаются размер:</w:t>
      </w:r>
    </w:p>
    <w:p w:rsidR="0012391E" w:rsidRPr="00591212" w:rsidRDefault="00591212" w:rsidP="00591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212">
        <w:rPr>
          <w:rFonts w:ascii="Times New Roman" w:hAnsi="Times New Roman" w:cs="Times New Roman"/>
          <w:bCs/>
          <w:sz w:val="24"/>
          <w:szCs w:val="24"/>
        </w:rPr>
        <w:t>в) стандартизированных тарифных ставок, используемых для определения платы за технологическое присоединение, для случаев технологического присоединения газоиспользующего оборудования с максимальным расходом газа 500 м</w:t>
      </w:r>
      <w:r w:rsidRPr="00591212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591212">
        <w:rPr>
          <w:rFonts w:ascii="Times New Roman" w:hAnsi="Times New Roman" w:cs="Times New Roman"/>
          <w:bCs/>
          <w:sz w:val="24"/>
          <w:szCs w:val="24"/>
        </w:rPr>
        <w:t xml:space="preserve">/час и менее и (или) проектным рабочим давлением в присоединяемом газопроводе 0,6 МПа и менее, кроме случаев, указанных в </w:t>
      </w:r>
      <w:hyperlink r:id="rId4" w:history="1">
        <w:r w:rsidRPr="00591212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подпунктах "а"</w:t>
        </w:r>
      </w:hyperlink>
      <w:r w:rsidRPr="0059121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5" w:history="1">
        <w:r w:rsidRPr="00591212">
          <w:rPr>
            <w:rFonts w:ascii="Times New Roman" w:hAnsi="Times New Roman" w:cs="Times New Roman"/>
            <w:bCs/>
            <w:color w:val="0000FF"/>
            <w:sz w:val="24"/>
            <w:szCs w:val="24"/>
          </w:rPr>
          <w:t>"б"</w:t>
        </w:r>
      </w:hyperlink>
      <w:r w:rsidRPr="00591212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пункта, и установления размера платы за технологическое присоединение по индивидуальному проекту.</w:t>
      </w:r>
      <w:bookmarkEnd w:id="0"/>
    </w:p>
    <w:sectPr w:rsidR="0012391E" w:rsidRPr="0059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2"/>
    <w:rsid w:val="0012391E"/>
    <w:rsid w:val="00591212"/>
    <w:rsid w:val="009240B4"/>
    <w:rsid w:val="00A12618"/>
    <w:rsid w:val="00AF0472"/>
    <w:rsid w:val="00B23CD6"/>
    <w:rsid w:val="00F1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4872"/>
  <w15:chartTrackingRefBased/>
  <w15:docId w15:val="{0479278A-7C3A-443B-ADFF-F83142B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9E7B73B2360C16BF9F54199C399214049F234150A6A1DD752CF4D59AE89A71BFC066EFEBE9611EDA8F906A1B16FF161C9FE03550C4836DJDRCL" TargetMode="External"/><Relationship Id="rId4" Type="http://schemas.openxmlformats.org/officeDocument/2006/relationships/hyperlink" Target="consultantplus://offline/ref=E19E7B73B2360C16BF9F54199C399214049F234150A6A1DD752CF4D59AE89A71BFC066EFEBE9611ED58F906A1B16FF161C9FE03550C4836DJD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Мележников Александр Витальевич</dc:creator>
  <cp:keywords/>
  <dc:description/>
  <cp:lastModifiedBy>Мележников Александр Витальевич</cp:lastModifiedBy>
  <cp:revision>2</cp:revision>
  <dcterms:created xsi:type="dcterms:W3CDTF">2020-02-06T11:33:00Z</dcterms:created>
  <dcterms:modified xsi:type="dcterms:W3CDTF">2020-02-06T11:33:00Z</dcterms:modified>
</cp:coreProperties>
</file>